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BE" w:rsidRDefault="00455212" w:rsidP="00206ABE">
      <w:pPr>
        <w:tabs>
          <w:tab w:val="left" w:pos="851"/>
        </w:tabs>
        <w:spacing w:after="0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Sadr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  <w:lang w:val="sr-Latn-ME"/>
        </w:rPr>
        <w:t>žina t</w:t>
      </w:r>
      <w:proofErr w:type="spellStart"/>
      <w:r w:rsidR="005612EE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="005612EE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5612EE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="005612EE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5612EE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korišćenja</w:t>
      </w:r>
      <w:proofErr w:type="spellEnd"/>
      <w:r w:rsidR="005612EE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="005612EE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frekvencija</w:t>
      </w:r>
      <w:proofErr w:type="spellEnd"/>
    </w:p>
    <w:p w:rsidR="005612EE" w:rsidRDefault="005612EE" w:rsidP="00206ABE">
      <w:pPr>
        <w:tabs>
          <w:tab w:val="left" w:pos="851"/>
        </w:tabs>
        <w:spacing w:after="0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za </w:t>
      </w:r>
      <w:proofErr w:type="spellStart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fiksn</w:t>
      </w:r>
      <w:r w:rsidR="00206AB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u</w:t>
      </w:r>
      <w:proofErr w:type="spellEnd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vez</w:t>
      </w:r>
      <w:r w:rsidR="00206AB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u</w:t>
      </w:r>
      <w:proofErr w:type="spellEnd"/>
      <w:r w:rsidR="00617A3B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0108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tipa</w:t>
      </w:r>
      <w:proofErr w:type="spellEnd"/>
      <w:r w:rsidR="0080108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r w:rsidR="00801083" w:rsidRPr="0080108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"</w:t>
      </w:r>
      <w:proofErr w:type="spellStart"/>
      <w:r w:rsidR="00801083" w:rsidRPr="0080108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tačka-tačka</w:t>
      </w:r>
      <w:proofErr w:type="spellEnd"/>
      <w:r w:rsidR="00801083" w:rsidRPr="0080108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"</w:t>
      </w:r>
    </w:p>
    <w:p w:rsidR="005612EE" w:rsidRDefault="005612EE" w:rsidP="005612EE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206ABE" w:rsidRPr="0019696E" w:rsidRDefault="00206ABE" w:rsidP="005612EE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206ABE" w:rsidRDefault="00206ABE" w:rsidP="00206ABE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fiksnu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vezu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tipa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"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tačka-tačka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" </w:t>
      </w:r>
      <w:r w:rsidR="009C4C1C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(P-P)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dostavlja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se u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izrađenog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od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strane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ovlašćenog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206ABE" w:rsidRPr="00206ABE" w:rsidRDefault="00206ABE" w:rsidP="00206ABE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206ABE" w:rsidRDefault="00206ABE" w:rsidP="00206ABE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U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slučaju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kada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se radio-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frekvencije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dodjeljuju u pojednostavljenom postupku, tehničko rješenje korišćenja radio-frekvencija za fiksnu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vezu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tipa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"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tačka-tačka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"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dostavlja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se u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popunjene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tabele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206ABE" w:rsidRDefault="00206ABE" w:rsidP="00206ABE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206ABE" w:rsidRPr="002A0C2E" w:rsidRDefault="00206ABE" w:rsidP="00206ABE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2A0C2E">
        <w:rPr>
          <w:rFonts w:ascii="Arial" w:hAnsi="Arial" w:cs="Arial"/>
          <w:lang w:val="sr-Latn-CS"/>
        </w:rPr>
        <w:t xml:space="preserve">Glavni projekat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A0C2E">
        <w:rPr>
          <w:rFonts w:ascii="Arial" w:hAnsi="Arial" w:cs="Arial"/>
          <w:lang w:val="sr-Latn-CS"/>
        </w:rPr>
        <w:t>sadrži sljedeće</w:t>
      </w:r>
      <w:r>
        <w:rPr>
          <w:rFonts w:ascii="Arial" w:hAnsi="Arial" w:cs="Arial"/>
          <w:lang w:val="sr-Latn-CS"/>
        </w:rPr>
        <w:t xml:space="preserve"> elemente</w:t>
      </w:r>
      <w:r w:rsidRPr="002A0C2E">
        <w:rPr>
          <w:rFonts w:ascii="Arial" w:hAnsi="Arial" w:cs="Arial"/>
          <w:lang w:val="sr-Latn-CS"/>
        </w:rPr>
        <w:t>:</w:t>
      </w:r>
    </w:p>
    <w:p w:rsidR="00206ABE" w:rsidRPr="00206ABE" w:rsidRDefault="00206ABE" w:rsidP="00206ABE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opšta dokumentacija</w:t>
      </w:r>
    </w:p>
    <w:p w:rsidR="00206ABE" w:rsidRPr="00206ABE" w:rsidRDefault="00206ABE" w:rsidP="00206AB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podaci o investitoru, </w:t>
      </w:r>
    </w:p>
    <w:p w:rsidR="00206ABE" w:rsidRPr="00206ABE" w:rsidRDefault="00206ABE" w:rsidP="00206AB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podaci o fizičkom ili pravnom licu koje je izradilo projekat, </w:t>
      </w:r>
    </w:p>
    <w:p w:rsidR="00206ABE" w:rsidRPr="00206ABE" w:rsidRDefault="00206ABE" w:rsidP="00206AB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rješenje o određivanju odgovornog projektanta, </w:t>
      </w:r>
    </w:p>
    <w:p w:rsidR="00206ABE" w:rsidRPr="00206ABE" w:rsidRDefault="00206ABE" w:rsidP="00206AB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licenca, odnosno ovlašćenje za projektovanje odgovornog projektanta, </w:t>
      </w:r>
    </w:p>
    <w:p w:rsidR="00206ABE" w:rsidRPr="00206ABE" w:rsidRDefault="00206ABE" w:rsidP="00206AB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izjava odgovornog projektanta o pridržavanju zakonskih propisa i tehničkih normativa i standarda,</w:t>
      </w:r>
    </w:p>
    <w:p w:rsidR="00206ABE" w:rsidRPr="00206ABE" w:rsidRDefault="00206ABE" w:rsidP="00206ABE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projektni zadatak,</w:t>
      </w:r>
    </w:p>
    <w:p w:rsidR="00206ABE" w:rsidRPr="00206ABE" w:rsidRDefault="00206ABE" w:rsidP="00206ABE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spisak relevantne zakonske regulative i primijenjenih tehničkih normativa i standarda,</w:t>
      </w:r>
    </w:p>
    <w:p w:rsidR="00206ABE" w:rsidRPr="00206ABE" w:rsidRDefault="00206ABE" w:rsidP="00206ABE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206ABE" w:rsidRPr="00206ABE" w:rsidRDefault="00206ABE" w:rsidP="00206ABE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 opis elektro-energetskog napajanja,</w:t>
      </w:r>
    </w:p>
    <w:p w:rsidR="00206ABE" w:rsidRPr="00206ABE" w:rsidRDefault="00206ABE" w:rsidP="00206ABE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 opis radiokomunikacione opreme,</w:t>
      </w:r>
    </w:p>
    <w:p w:rsidR="00206ABE" w:rsidRPr="00206ABE" w:rsidRDefault="00206ABE" w:rsidP="00206ABE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grafička dokumentacija i prilozi,</w:t>
      </w:r>
    </w:p>
    <w:p w:rsidR="00206ABE" w:rsidRPr="00206ABE" w:rsidRDefault="00206ABE" w:rsidP="00206ABE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popunjena tabela sa tehničkim parametrima.</w:t>
      </w:r>
    </w:p>
    <w:p w:rsidR="00206ABE" w:rsidRPr="00206ABE" w:rsidRDefault="00206ABE" w:rsidP="00206ABE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206ABE" w:rsidRPr="00206ABE" w:rsidRDefault="00206ABE" w:rsidP="00206ABE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9C4C1C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9C4C1C">
        <w:rPr>
          <w:rFonts w:ascii="RobotoLight" w:eastAsia="Times New Roman" w:hAnsi="RobotoLight" w:cs="Times New Roman"/>
          <w:color w:val="3D3D3D"/>
          <w:sz w:val="23"/>
          <w:szCs w:val="23"/>
        </w:rPr>
        <w:t>kao</w:t>
      </w:r>
      <w:proofErr w:type="spellEnd"/>
      <w:r w:rsidR="009C4C1C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9C4C1C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="009C4C1C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9C4C1C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="009C4C1C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9C4C1C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9C4C1C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="009C4C1C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bookmarkStart w:id="0" w:name="_GoBack"/>
      <w:bookmarkEnd w:id="0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fiksnu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vezu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tipa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"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tačka-tačka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" sadrži:</w:t>
      </w:r>
    </w:p>
    <w:p w:rsidR="00206ABE" w:rsidRPr="00206ABE" w:rsidRDefault="00206ABE" w:rsidP="00206ABE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podatke o lokaciji radio stanica na obije strane veze (naziv uže lokacije, opština, mapa lokacije, opis lokacije sa opisom pristupa lokaciji, geografska širina i dužina po Griniču (WGS84), nadmorska visina),</w:t>
      </w:r>
    </w:p>
    <w:p w:rsidR="00206ABE" w:rsidRPr="00206ABE" w:rsidRDefault="00206ABE" w:rsidP="00206ABE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geografski prikaz veze i prikaz profila trase sa ucrtanom I Frenelovom zonom,</w:t>
      </w:r>
    </w:p>
    <w:p w:rsidR="00206ABE" w:rsidRPr="00206ABE" w:rsidRDefault="00206ABE" w:rsidP="00206ABE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podatke o traženom radio-frekvencijskom opsegu, širini i broju traženih radio kanala, sa obrazloženjem opravdanosti upotrebe traženog opsega, odnosno širine i broja kanala,</w:t>
      </w:r>
    </w:p>
    <w:p w:rsidR="00206ABE" w:rsidRPr="00206ABE" w:rsidRDefault="00206ABE" w:rsidP="00206ABE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podatke o kapacitetu i konfiguraciji veze,</w:t>
      </w:r>
    </w:p>
    <w:p w:rsidR="00206ABE" w:rsidRPr="00206ABE" w:rsidRDefault="00206ABE" w:rsidP="00206ABE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predajniku/prijemniku (radni opseg, izlazna snaga, prag prijema), </w:t>
      </w:r>
    </w:p>
    <w:p w:rsidR="00206ABE" w:rsidRPr="00206ABE" w:rsidRDefault="00206ABE" w:rsidP="00206ABE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(tip, električne karakteristike, polarizacija, azimut i elevacioni ugao glavnog snopa, pozicija),</w:t>
      </w:r>
    </w:p>
    <w:p w:rsidR="00206ABE" w:rsidRPr="00206ABE" w:rsidRDefault="00206ABE" w:rsidP="00206ABE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proračun ekvivalentno izotropno izračene snage (EIRP) za svaku stranu veze,</w:t>
      </w:r>
    </w:p>
    <w:p w:rsidR="00206ABE" w:rsidRPr="00206ABE" w:rsidRDefault="00206ABE" w:rsidP="00206ABE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proračun prijemnog polja i raspoloživosti veze.</w:t>
      </w:r>
    </w:p>
    <w:p w:rsidR="00206ABE" w:rsidRDefault="00206ABE" w:rsidP="00206ABE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206ABE" w:rsidRPr="00206ABE" w:rsidRDefault="00206ABE" w:rsidP="00206ABE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Sastavni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fiksnu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vezu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tipa "tačka-tačka" (Obrazac TRF1).</w:t>
      </w:r>
    </w:p>
    <w:p w:rsidR="00206ABE" w:rsidRDefault="00206ABE" w:rsidP="00206ABE">
      <w:pPr>
        <w:shd w:val="clear" w:color="auto" w:fill="FFFFFF"/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948F4" w:rsidRDefault="004948F4" w:rsidP="00206ABE">
      <w:pPr>
        <w:shd w:val="clear" w:color="auto" w:fill="FFFFFF"/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948F4" w:rsidRDefault="004948F4" w:rsidP="00206ABE">
      <w:pPr>
        <w:shd w:val="clear" w:color="auto" w:fill="FFFFFF"/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948F4" w:rsidRDefault="004948F4" w:rsidP="00206ABE">
      <w:pPr>
        <w:shd w:val="clear" w:color="auto" w:fill="FFFFFF"/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E97315" w:rsidRDefault="00E97315" w:rsidP="00206ABE">
      <w:pPr>
        <w:shd w:val="clear" w:color="auto" w:fill="FFFFFF"/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55212" w:rsidRDefault="00455212" w:rsidP="00455212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55212" w:rsidRDefault="00455212" w:rsidP="00455212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55212" w:rsidRDefault="00455212" w:rsidP="00455212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55212" w:rsidRDefault="00455212" w:rsidP="00455212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55212" w:rsidRDefault="00455212" w:rsidP="00455212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sectPr w:rsidR="00455212" w:rsidSect="00206ABE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E9" w:rsidRDefault="00B227E9" w:rsidP="00206ABE">
      <w:pPr>
        <w:spacing w:after="0" w:line="240" w:lineRule="auto"/>
      </w:pPr>
      <w:r>
        <w:separator/>
      </w:r>
    </w:p>
  </w:endnote>
  <w:endnote w:type="continuationSeparator" w:id="0">
    <w:p w:rsidR="00B227E9" w:rsidRDefault="00B227E9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E9" w:rsidRDefault="00B227E9" w:rsidP="00206ABE">
      <w:pPr>
        <w:spacing w:after="0" w:line="240" w:lineRule="auto"/>
      </w:pPr>
      <w:r>
        <w:separator/>
      </w:r>
    </w:p>
  </w:footnote>
  <w:footnote w:type="continuationSeparator" w:id="0">
    <w:p w:rsidR="00B227E9" w:rsidRDefault="00B227E9" w:rsidP="00206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206ABE"/>
    <w:rsid w:val="00455212"/>
    <w:rsid w:val="004948F4"/>
    <w:rsid w:val="005612EE"/>
    <w:rsid w:val="00617A3B"/>
    <w:rsid w:val="007127AD"/>
    <w:rsid w:val="007D6155"/>
    <w:rsid w:val="00801083"/>
    <w:rsid w:val="008443EA"/>
    <w:rsid w:val="009C4C1C"/>
    <w:rsid w:val="00A1299E"/>
    <w:rsid w:val="00B104F4"/>
    <w:rsid w:val="00B227E9"/>
    <w:rsid w:val="00E07BB3"/>
    <w:rsid w:val="00E2485D"/>
    <w:rsid w:val="00E97315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EAC5CD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0F19-BC5B-47FF-9637-CD970E96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4</cp:revision>
  <dcterms:created xsi:type="dcterms:W3CDTF">2024-12-26T07:26:00Z</dcterms:created>
  <dcterms:modified xsi:type="dcterms:W3CDTF">2024-12-26T08:39:00Z</dcterms:modified>
</cp:coreProperties>
</file>